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32" w:rsidRPr="00385525" w:rsidRDefault="006A7732" w:rsidP="00D959B2">
      <w:pPr>
        <w:jc w:val="center"/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>Уважаемые Коллеги!</w:t>
      </w:r>
    </w:p>
    <w:p w:rsidR="006A7732" w:rsidRPr="00385525" w:rsidRDefault="006A7732" w:rsidP="006A7732">
      <w:pPr>
        <w:rPr>
          <w:rFonts w:ascii="Times New Roman" w:hAnsi="Times New Roman"/>
          <w:color w:val="1F497D"/>
          <w:sz w:val="24"/>
          <w:szCs w:val="24"/>
        </w:rPr>
      </w:pPr>
    </w:p>
    <w:p w:rsidR="006A7732" w:rsidRPr="00385525" w:rsidRDefault="006A7732" w:rsidP="006A7732">
      <w:pPr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 xml:space="preserve">Спешим сообщить, что компания </w:t>
      </w:r>
      <w:r w:rsidRPr="00385525">
        <w:rPr>
          <w:rFonts w:ascii="Times New Roman" w:hAnsi="Times New Roman"/>
          <w:color w:val="1F497D"/>
          <w:sz w:val="24"/>
          <w:szCs w:val="24"/>
          <w:lang w:val="en-US"/>
        </w:rPr>
        <w:t>Avaya</w:t>
      </w:r>
      <w:r w:rsidRPr="00385525">
        <w:rPr>
          <w:rFonts w:ascii="Times New Roman" w:hAnsi="Times New Roman"/>
          <w:color w:val="1F497D"/>
          <w:sz w:val="24"/>
          <w:szCs w:val="24"/>
        </w:rPr>
        <w:t xml:space="preserve"> и компания </w:t>
      </w:r>
      <w:r w:rsidRPr="00385525">
        <w:rPr>
          <w:rFonts w:ascii="Times New Roman" w:hAnsi="Times New Roman"/>
          <w:color w:val="1F497D"/>
          <w:sz w:val="24"/>
          <w:szCs w:val="24"/>
          <w:lang w:val="en-US"/>
        </w:rPr>
        <w:t>RRC</w:t>
      </w:r>
      <w:r w:rsidRPr="00385525">
        <w:rPr>
          <w:rFonts w:ascii="Times New Roman" w:hAnsi="Times New Roman"/>
          <w:color w:val="1F497D"/>
          <w:sz w:val="24"/>
          <w:szCs w:val="24"/>
        </w:rPr>
        <w:t xml:space="preserve"> запускает промо-программу: «Миграция с </w:t>
      </w:r>
      <w:r w:rsidRPr="00385525">
        <w:rPr>
          <w:rFonts w:ascii="Times New Roman" w:hAnsi="Times New Roman"/>
          <w:color w:val="1F497D"/>
          <w:sz w:val="24"/>
          <w:szCs w:val="24"/>
          <w:lang w:val="en-US"/>
        </w:rPr>
        <w:t>IP</w:t>
      </w:r>
      <w:r w:rsidRPr="00385525">
        <w:rPr>
          <w:rFonts w:ascii="Times New Roman" w:hAnsi="Times New Roman"/>
          <w:color w:val="1F497D"/>
          <w:sz w:val="24"/>
          <w:szCs w:val="24"/>
        </w:rPr>
        <w:t xml:space="preserve">400 на </w:t>
      </w:r>
      <w:r w:rsidRPr="00385525">
        <w:rPr>
          <w:rFonts w:ascii="Times New Roman" w:hAnsi="Times New Roman"/>
          <w:color w:val="1F497D"/>
          <w:sz w:val="24"/>
          <w:szCs w:val="24"/>
          <w:lang w:val="en-US"/>
        </w:rPr>
        <w:t>IP</w:t>
      </w:r>
      <w:r w:rsidRPr="00385525">
        <w:rPr>
          <w:rFonts w:ascii="Times New Roman" w:hAnsi="Times New Roman"/>
          <w:color w:val="1F497D"/>
          <w:sz w:val="24"/>
          <w:szCs w:val="24"/>
        </w:rPr>
        <w:t>500»</w:t>
      </w:r>
    </w:p>
    <w:p w:rsidR="006A7732" w:rsidRPr="00095038" w:rsidRDefault="006A7732" w:rsidP="006A7732">
      <w:pPr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>Срок проведения акции с 1-го апреля по 30 июня 2011 года.</w:t>
      </w:r>
    </w:p>
    <w:p w:rsidR="00095038" w:rsidRPr="00095038" w:rsidRDefault="00095038" w:rsidP="006A7732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Срок действия программы продлен до 30 сентября 2011г</w:t>
      </w:r>
      <w:r w:rsidRPr="00095038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6A7732" w:rsidRPr="00385525" w:rsidRDefault="006A7732" w:rsidP="006A7732">
      <w:pPr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>Суть акции:</w:t>
      </w:r>
    </w:p>
    <w:p w:rsidR="006A7732" w:rsidRPr="00385525" w:rsidRDefault="006A7732" w:rsidP="006A7732">
      <w:pPr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 xml:space="preserve">Компания </w:t>
      </w:r>
      <w:r w:rsidRPr="00385525">
        <w:rPr>
          <w:rFonts w:ascii="Times New Roman" w:hAnsi="Times New Roman"/>
          <w:color w:val="1F497D"/>
          <w:sz w:val="24"/>
          <w:szCs w:val="24"/>
          <w:lang w:val="en-US"/>
        </w:rPr>
        <w:t>Avaya</w:t>
      </w:r>
      <w:r w:rsidRPr="00385525">
        <w:rPr>
          <w:rFonts w:ascii="Times New Roman" w:hAnsi="Times New Roman"/>
          <w:color w:val="1F497D"/>
          <w:sz w:val="24"/>
          <w:szCs w:val="24"/>
        </w:rPr>
        <w:t xml:space="preserve"> дает возможность заменить платформу </w:t>
      </w:r>
      <w:r w:rsidRPr="00385525">
        <w:rPr>
          <w:rFonts w:ascii="Times New Roman" w:hAnsi="Times New Roman"/>
          <w:color w:val="1F497D"/>
          <w:sz w:val="24"/>
          <w:szCs w:val="24"/>
          <w:lang w:val="en-US"/>
        </w:rPr>
        <w:t>IP</w:t>
      </w:r>
      <w:r w:rsidRPr="00385525">
        <w:rPr>
          <w:rFonts w:ascii="Times New Roman" w:hAnsi="Times New Roman"/>
          <w:color w:val="1F497D"/>
          <w:sz w:val="24"/>
          <w:szCs w:val="24"/>
        </w:rPr>
        <w:t xml:space="preserve">400 на </w:t>
      </w:r>
      <w:r w:rsidRPr="00385525">
        <w:rPr>
          <w:rFonts w:ascii="Times New Roman" w:hAnsi="Times New Roman"/>
          <w:color w:val="1F497D"/>
          <w:sz w:val="24"/>
          <w:szCs w:val="24"/>
          <w:lang w:val="en-US"/>
        </w:rPr>
        <w:t>IP</w:t>
      </w:r>
      <w:r w:rsidRPr="00385525">
        <w:rPr>
          <w:rFonts w:ascii="Times New Roman" w:hAnsi="Times New Roman"/>
          <w:color w:val="1F497D"/>
          <w:sz w:val="24"/>
          <w:szCs w:val="24"/>
        </w:rPr>
        <w:t>500</w:t>
      </w:r>
      <w:r w:rsidR="00675195" w:rsidRPr="00385525">
        <w:rPr>
          <w:rFonts w:ascii="Times New Roman" w:hAnsi="Times New Roman"/>
          <w:color w:val="1F497D"/>
          <w:sz w:val="24"/>
          <w:szCs w:val="24"/>
        </w:rPr>
        <w:t xml:space="preserve"> путем замены конструктива</w:t>
      </w:r>
      <w:r w:rsidRPr="00385525">
        <w:rPr>
          <w:rFonts w:ascii="Times New Roman" w:hAnsi="Times New Roman"/>
          <w:color w:val="1F497D"/>
          <w:sz w:val="24"/>
          <w:szCs w:val="24"/>
        </w:rPr>
        <w:t xml:space="preserve"> с дополнительной 10% скидкой.</w:t>
      </w:r>
    </w:p>
    <w:p w:rsidR="006A7732" w:rsidRPr="00385525" w:rsidRDefault="006A7732" w:rsidP="006A7732">
      <w:pPr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>Данная возможность позволит использовать дополнительный функционал и приложения, которые включают в себя:</w:t>
      </w:r>
    </w:p>
    <w:p w:rsidR="006A7732" w:rsidRPr="00385525" w:rsidRDefault="006A7732" w:rsidP="006A7732">
      <w:pPr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 xml:space="preserve"> - возможность миграции абонентов </w:t>
      </w:r>
      <w:r w:rsidRPr="00385525">
        <w:rPr>
          <w:rFonts w:ascii="Times New Roman" w:hAnsi="Times New Roman"/>
          <w:color w:val="1F497D"/>
          <w:sz w:val="24"/>
          <w:szCs w:val="24"/>
          <w:lang w:val="en-US"/>
        </w:rPr>
        <w:t>IP</w:t>
      </w:r>
      <w:r w:rsidRPr="00385525">
        <w:rPr>
          <w:rFonts w:ascii="Times New Roman" w:hAnsi="Times New Roman"/>
          <w:color w:val="1F497D"/>
          <w:sz w:val="24"/>
          <w:szCs w:val="24"/>
        </w:rPr>
        <w:t xml:space="preserve">400 в цифровые или </w:t>
      </w:r>
      <w:r w:rsidRPr="00385525">
        <w:rPr>
          <w:rFonts w:ascii="Times New Roman" w:hAnsi="Times New Roman"/>
          <w:color w:val="1F497D"/>
          <w:sz w:val="24"/>
          <w:szCs w:val="24"/>
          <w:lang w:val="en-US"/>
        </w:rPr>
        <w:t>IP</w:t>
      </w:r>
      <w:r w:rsidRPr="00385525">
        <w:rPr>
          <w:rFonts w:ascii="Times New Roman" w:hAnsi="Times New Roman"/>
          <w:color w:val="1F497D"/>
          <w:sz w:val="24"/>
          <w:szCs w:val="24"/>
        </w:rPr>
        <w:t xml:space="preserve"> абоненты </w:t>
      </w:r>
      <w:r w:rsidRPr="00385525">
        <w:rPr>
          <w:rFonts w:ascii="Times New Roman" w:hAnsi="Times New Roman"/>
          <w:color w:val="1F497D"/>
          <w:sz w:val="24"/>
          <w:szCs w:val="24"/>
          <w:lang w:val="en-US"/>
        </w:rPr>
        <w:t>IP</w:t>
      </w:r>
      <w:r w:rsidRPr="00385525">
        <w:rPr>
          <w:rFonts w:ascii="Times New Roman" w:hAnsi="Times New Roman"/>
          <w:color w:val="1F497D"/>
          <w:sz w:val="24"/>
          <w:szCs w:val="24"/>
        </w:rPr>
        <w:t>500</w:t>
      </w:r>
      <w:r w:rsidR="00675195" w:rsidRPr="00385525">
        <w:rPr>
          <w:rFonts w:ascii="Times New Roman" w:hAnsi="Times New Roman"/>
          <w:color w:val="1F497D"/>
          <w:sz w:val="24"/>
          <w:szCs w:val="24"/>
        </w:rPr>
        <w:t>.</w:t>
      </w:r>
    </w:p>
    <w:p w:rsidR="00675195" w:rsidRPr="00385525" w:rsidRDefault="00675195" w:rsidP="006A7732">
      <w:pPr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 xml:space="preserve"> - дополнительные мобильные возможности</w:t>
      </w:r>
    </w:p>
    <w:p w:rsidR="00675195" w:rsidRPr="00385525" w:rsidRDefault="00675195" w:rsidP="006A7732">
      <w:pPr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 xml:space="preserve"> - </w:t>
      </w:r>
      <w:r w:rsidRPr="00385525">
        <w:rPr>
          <w:rFonts w:ascii="Times New Roman" w:hAnsi="Times New Roman"/>
          <w:color w:val="1F497D"/>
          <w:sz w:val="24"/>
          <w:szCs w:val="24"/>
          <w:lang w:val="en-US"/>
        </w:rPr>
        <w:t>SIP</w:t>
      </w:r>
      <w:r w:rsidRPr="00385525">
        <w:rPr>
          <w:rFonts w:ascii="Times New Roman" w:hAnsi="Times New Roman"/>
          <w:color w:val="1F497D"/>
          <w:sz w:val="24"/>
          <w:szCs w:val="24"/>
        </w:rPr>
        <w:t xml:space="preserve"> транки </w:t>
      </w:r>
    </w:p>
    <w:p w:rsidR="00675195" w:rsidRPr="00385525" w:rsidRDefault="00675195" w:rsidP="006A7732">
      <w:pPr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 xml:space="preserve"> - Простую инсталляцию и управление</w:t>
      </w:r>
    </w:p>
    <w:p w:rsidR="00675195" w:rsidRPr="00385525" w:rsidRDefault="00675195" w:rsidP="006A7732">
      <w:pPr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 xml:space="preserve"> - Удобный пользовательский интерфейс</w:t>
      </w:r>
    </w:p>
    <w:p w:rsidR="00675195" w:rsidRPr="00385525" w:rsidRDefault="00675195" w:rsidP="006A7732">
      <w:pPr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 xml:space="preserve"> - Поддержку видео телефонии</w:t>
      </w:r>
    </w:p>
    <w:p w:rsidR="00675195" w:rsidRPr="00385525" w:rsidRDefault="00675195" w:rsidP="006A7732">
      <w:pPr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 xml:space="preserve"> - Поддержку новых телефонных аппаратов</w:t>
      </w:r>
    </w:p>
    <w:p w:rsidR="00675195" w:rsidRPr="00385525" w:rsidRDefault="00675195" w:rsidP="006A7732">
      <w:pPr>
        <w:rPr>
          <w:rFonts w:ascii="Times New Roman" w:hAnsi="Times New Roman"/>
          <w:color w:val="1F497D"/>
          <w:sz w:val="24"/>
          <w:szCs w:val="24"/>
        </w:rPr>
      </w:pPr>
      <w:r w:rsidRPr="00385525">
        <w:rPr>
          <w:rFonts w:ascii="Times New Roman" w:hAnsi="Times New Roman"/>
          <w:color w:val="1F497D"/>
          <w:sz w:val="24"/>
          <w:szCs w:val="24"/>
        </w:rPr>
        <w:t xml:space="preserve"> Условия:</w:t>
      </w:r>
    </w:p>
    <w:p w:rsidR="00675195" w:rsidRPr="00385525" w:rsidRDefault="00675195" w:rsidP="006A7732">
      <w:pPr>
        <w:rPr>
          <w:rFonts w:ascii="Times New Roman" w:hAnsi="Times New Roman"/>
          <w:color w:val="1F497D" w:themeColor="text2"/>
          <w:sz w:val="24"/>
          <w:szCs w:val="24"/>
        </w:rPr>
      </w:pPr>
      <w:r w:rsidRPr="00385525">
        <w:rPr>
          <w:rFonts w:ascii="Times New Roman" w:hAnsi="Times New Roman"/>
          <w:color w:val="1F497D" w:themeColor="text2"/>
          <w:sz w:val="24"/>
          <w:szCs w:val="24"/>
        </w:rPr>
        <w:t xml:space="preserve"> - Блок 403</w:t>
      </w:r>
      <w:r w:rsidRPr="00385525">
        <w:rPr>
          <w:rFonts w:ascii="Times New Roman" w:hAnsi="Times New Roman"/>
          <w:color w:val="1F497D" w:themeColor="text2"/>
          <w:sz w:val="24"/>
          <w:szCs w:val="24"/>
          <w:lang w:val="en-US"/>
        </w:rPr>
        <w:t>DS</w:t>
      </w:r>
      <w:r w:rsidRPr="00385525">
        <w:rPr>
          <w:rFonts w:ascii="Times New Roman" w:hAnsi="Times New Roman"/>
          <w:color w:val="1F497D" w:themeColor="text2"/>
          <w:sz w:val="24"/>
          <w:szCs w:val="24"/>
        </w:rPr>
        <w:t xml:space="preserve"> должен быть уничтожен (письмо об уничтожении с печатью и подписью)</w:t>
      </w:r>
    </w:p>
    <w:p w:rsidR="00675195" w:rsidRPr="00385525" w:rsidRDefault="00675195" w:rsidP="00675195">
      <w:pPr>
        <w:pStyle w:val="Default"/>
        <w:rPr>
          <w:rFonts w:ascii="Times New Roman" w:hAnsi="Times New Roman" w:cs="Times New Roman"/>
          <w:color w:val="1F497D" w:themeColor="text2"/>
        </w:rPr>
      </w:pPr>
      <w:r w:rsidRPr="00385525">
        <w:rPr>
          <w:rFonts w:ascii="Times New Roman" w:hAnsi="Times New Roman" w:cs="Times New Roman"/>
          <w:color w:val="1F497D" w:themeColor="text2"/>
        </w:rPr>
        <w:t xml:space="preserve"> -</w:t>
      </w:r>
      <w:r w:rsidR="00D959B2" w:rsidRPr="00385525">
        <w:rPr>
          <w:rFonts w:ascii="Times New Roman" w:hAnsi="Times New Roman" w:cs="Times New Roman"/>
          <w:color w:val="1F497D" w:themeColor="text2"/>
        </w:rPr>
        <w:t xml:space="preserve"> </w:t>
      </w:r>
      <w:r w:rsidRPr="00385525">
        <w:rPr>
          <w:rFonts w:ascii="Times New Roman" w:hAnsi="Times New Roman" w:cs="Times New Roman"/>
          <w:color w:val="1F497D" w:themeColor="text2"/>
        </w:rPr>
        <w:t xml:space="preserve">Телефоны 5402, 1603, 1403,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IP</w:t>
      </w:r>
      <w:r w:rsidRPr="00385525">
        <w:rPr>
          <w:rFonts w:ascii="Times New Roman" w:hAnsi="Times New Roman" w:cs="Times New Roman"/>
          <w:color w:val="1F497D" w:themeColor="text2"/>
        </w:rPr>
        <w:t xml:space="preserve">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DECT</w:t>
      </w:r>
      <w:r w:rsidRPr="00385525">
        <w:rPr>
          <w:rFonts w:ascii="Times New Roman" w:hAnsi="Times New Roman" w:cs="Times New Roman"/>
          <w:color w:val="1F497D" w:themeColor="text2"/>
        </w:rPr>
        <w:t xml:space="preserve"> / </w:t>
      </w:r>
      <w:proofErr w:type="spellStart"/>
      <w:r w:rsidR="00D959B2" w:rsidRPr="00385525">
        <w:rPr>
          <w:rFonts w:ascii="Times New Roman" w:hAnsi="Times New Roman" w:cs="Times New Roman"/>
          <w:color w:val="1F497D" w:themeColor="text2"/>
          <w:lang w:val="en-US"/>
        </w:rPr>
        <w:t>Wi</w:t>
      </w:r>
      <w:proofErr w:type="spellEnd"/>
      <w:r w:rsidR="00D959B2" w:rsidRPr="00385525">
        <w:rPr>
          <w:rFonts w:ascii="Times New Roman" w:hAnsi="Times New Roman" w:cs="Times New Roman"/>
          <w:color w:val="1F497D" w:themeColor="text2"/>
        </w:rPr>
        <w:t>-</w:t>
      </w:r>
      <w:proofErr w:type="spellStart"/>
      <w:r w:rsidR="00D959B2" w:rsidRPr="00385525">
        <w:rPr>
          <w:rFonts w:ascii="Times New Roman" w:hAnsi="Times New Roman" w:cs="Times New Roman"/>
          <w:color w:val="1F497D" w:themeColor="text2"/>
          <w:lang w:val="en-US"/>
        </w:rPr>
        <w:t>Fi</w:t>
      </w:r>
      <w:proofErr w:type="spellEnd"/>
      <w:r w:rsidRPr="00385525">
        <w:rPr>
          <w:rFonts w:ascii="Times New Roman" w:hAnsi="Times New Roman" w:cs="Times New Roman"/>
          <w:color w:val="1F497D" w:themeColor="text2"/>
        </w:rPr>
        <w:t xml:space="preserve"> оборудование,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TCM</w:t>
      </w:r>
      <w:r w:rsidRPr="00385525">
        <w:rPr>
          <w:rFonts w:ascii="Times New Roman" w:hAnsi="Times New Roman" w:cs="Times New Roman"/>
          <w:color w:val="1F497D" w:themeColor="text2"/>
        </w:rPr>
        <w:t xml:space="preserve">-8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Digital</w:t>
      </w:r>
      <w:r w:rsidRPr="00385525">
        <w:rPr>
          <w:rFonts w:ascii="Times New Roman" w:hAnsi="Times New Roman" w:cs="Times New Roman"/>
          <w:color w:val="1F497D" w:themeColor="text2"/>
        </w:rPr>
        <w:t xml:space="preserve">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Station</w:t>
      </w:r>
      <w:r w:rsidRPr="00385525">
        <w:rPr>
          <w:rFonts w:ascii="Times New Roman" w:hAnsi="Times New Roman" w:cs="Times New Roman"/>
          <w:color w:val="1F497D" w:themeColor="text2"/>
        </w:rPr>
        <w:t xml:space="preserve"> 8,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DS</w:t>
      </w:r>
      <w:r w:rsidRPr="00385525">
        <w:rPr>
          <w:rFonts w:ascii="Times New Roman" w:hAnsi="Times New Roman" w:cs="Times New Roman"/>
          <w:color w:val="1F497D" w:themeColor="text2"/>
        </w:rPr>
        <w:t>16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A</w:t>
      </w:r>
      <w:r w:rsidRPr="00385525">
        <w:rPr>
          <w:rFonts w:ascii="Times New Roman" w:hAnsi="Times New Roman" w:cs="Times New Roman"/>
          <w:color w:val="1F497D" w:themeColor="text2"/>
        </w:rPr>
        <w:t xml:space="preserve"> и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DS</w:t>
      </w:r>
      <w:r w:rsidRPr="00385525">
        <w:rPr>
          <w:rFonts w:ascii="Times New Roman" w:hAnsi="Times New Roman" w:cs="Times New Roman"/>
          <w:color w:val="1F497D" w:themeColor="text2"/>
        </w:rPr>
        <w:t>30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A</w:t>
      </w:r>
      <w:r w:rsidRPr="00385525">
        <w:rPr>
          <w:rFonts w:ascii="Times New Roman" w:hAnsi="Times New Roman" w:cs="Times New Roman"/>
          <w:color w:val="1F497D" w:themeColor="text2"/>
        </w:rPr>
        <w:t xml:space="preserve">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Digital</w:t>
      </w:r>
      <w:r w:rsidRPr="00385525">
        <w:rPr>
          <w:rFonts w:ascii="Times New Roman" w:hAnsi="Times New Roman" w:cs="Times New Roman"/>
          <w:color w:val="1F497D" w:themeColor="text2"/>
        </w:rPr>
        <w:t xml:space="preserve">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Station</w:t>
      </w:r>
      <w:r w:rsidRPr="00385525">
        <w:rPr>
          <w:rFonts w:ascii="Times New Roman" w:hAnsi="Times New Roman" w:cs="Times New Roman"/>
          <w:color w:val="1F497D" w:themeColor="text2"/>
        </w:rPr>
        <w:t xml:space="preserve">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Expansion</w:t>
      </w:r>
      <w:r w:rsidRPr="00385525">
        <w:rPr>
          <w:rFonts w:ascii="Times New Roman" w:hAnsi="Times New Roman" w:cs="Times New Roman"/>
          <w:color w:val="1F497D" w:themeColor="text2"/>
        </w:rPr>
        <w:t xml:space="preserve"> модули не попадают под </w:t>
      </w:r>
      <w:proofErr w:type="gramStart"/>
      <w:r w:rsidRPr="00385525">
        <w:rPr>
          <w:rFonts w:ascii="Times New Roman" w:hAnsi="Times New Roman" w:cs="Times New Roman"/>
          <w:color w:val="1F497D" w:themeColor="text2"/>
        </w:rPr>
        <w:t>данную</w:t>
      </w:r>
      <w:proofErr w:type="gramEnd"/>
      <w:r w:rsidRPr="00385525">
        <w:rPr>
          <w:rFonts w:ascii="Times New Roman" w:hAnsi="Times New Roman" w:cs="Times New Roman"/>
          <w:color w:val="1F497D" w:themeColor="text2"/>
        </w:rPr>
        <w:t xml:space="preserve"> </w:t>
      </w:r>
      <w:proofErr w:type="spellStart"/>
      <w:r w:rsidRPr="00385525">
        <w:rPr>
          <w:rFonts w:ascii="Times New Roman" w:hAnsi="Times New Roman" w:cs="Times New Roman"/>
          <w:color w:val="1F497D" w:themeColor="text2"/>
        </w:rPr>
        <w:t>промо</w:t>
      </w:r>
      <w:r w:rsidR="00D959B2" w:rsidRPr="00385525">
        <w:rPr>
          <w:rFonts w:ascii="Times New Roman" w:hAnsi="Times New Roman" w:cs="Times New Roman"/>
          <w:color w:val="1F497D" w:themeColor="text2"/>
        </w:rPr>
        <w:t>-</w:t>
      </w:r>
      <w:r w:rsidRPr="00385525">
        <w:rPr>
          <w:rFonts w:ascii="Times New Roman" w:hAnsi="Times New Roman" w:cs="Times New Roman"/>
          <w:color w:val="1F497D" w:themeColor="text2"/>
        </w:rPr>
        <w:t>программу</w:t>
      </w:r>
      <w:proofErr w:type="spellEnd"/>
    </w:p>
    <w:p w:rsidR="00675195" w:rsidRPr="00385525" w:rsidRDefault="00675195" w:rsidP="00675195">
      <w:pPr>
        <w:pStyle w:val="Default"/>
        <w:rPr>
          <w:rFonts w:ascii="Times New Roman" w:hAnsi="Times New Roman" w:cs="Times New Roman"/>
          <w:color w:val="1F497D" w:themeColor="text2"/>
        </w:rPr>
      </w:pPr>
      <w:r w:rsidRPr="00385525">
        <w:rPr>
          <w:rFonts w:ascii="Times New Roman" w:hAnsi="Times New Roman" w:cs="Times New Roman"/>
          <w:color w:val="1F497D" w:themeColor="text2"/>
        </w:rPr>
        <w:t xml:space="preserve"> - Лицензии с существующей системы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IP</w:t>
      </w:r>
      <w:r w:rsidRPr="00385525">
        <w:rPr>
          <w:rFonts w:ascii="Times New Roman" w:hAnsi="Times New Roman" w:cs="Times New Roman"/>
          <w:color w:val="1F497D" w:themeColor="text2"/>
        </w:rPr>
        <w:t xml:space="preserve">400 </w:t>
      </w:r>
      <w:r w:rsidR="00D959B2" w:rsidRPr="00385525">
        <w:rPr>
          <w:rFonts w:ascii="Times New Roman" w:hAnsi="Times New Roman" w:cs="Times New Roman"/>
          <w:color w:val="1F497D" w:themeColor="text2"/>
        </w:rPr>
        <w:t xml:space="preserve">переносятся на </w:t>
      </w:r>
      <w:proofErr w:type="gramStart"/>
      <w:r w:rsidR="00D959B2" w:rsidRPr="00385525">
        <w:rPr>
          <w:rFonts w:ascii="Times New Roman" w:hAnsi="Times New Roman" w:cs="Times New Roman"/>
          <w:color w:val="1F497D" w:themeColor="text2"/>
        </w:rPr>
        <w:t>новую</w:t>
      </w:r>
      <w:proofErr w:type="gramEnd"/>
      <w:r w:rsidRPr="00385525">
        <w:rPr>
          <w:rFonts w:ascii="Times New Roman" w:hAnsi="Times New Roman" w:cs="Times New Roman"/>
          <w:color w:val="1F497D" w:themeColor="text2"/>
        </w:rPr>
        <w:t xml:space="preserve">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IP</w:t>
      </w:r>
      <w:r w:rsidRPr="00385525">
        <w:rPr>
          <w:rFonts w:ascii="Times New Roman" w:hAnsi="Times New Roman" w:cs="Times New Roman"/>
          <w:color w:val="1F497D" w:themeColor="text2"/>
        </w:rPr>
        <w:t xml:space="preserve">500 (для этого необходимо вернуть старые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Feature</w:t>
      </w:r>
      <w:r w:rsidRPr="00385525">
        <w:rPr>
          <w:rFonts w:ascii="Times New Roman" w:hAnsi="Times New Roman" w:cs="Times New Roman"/>
          <w:color w:val="1F497D" w:themeColor="text2"/>
        </w:rPr>
        <w:t xml:space="preserve">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Key</w:t>
      </w:r>
      <w:r w:rsidRPr="00385525">
        <w:rPr>
          <w:rFonts w:ascii="Times New Roman" w:hAnsi="Times New Roman" w:cs="Times New Roman"/>
          <w:color w:val="1F497D" w:themeColor="text2"/>
        </w:rPr>
        <w:t xml:space="preserve"> дистрибутору в течение 10-15 дней)</w:t>
      </w:r>
    </w:p>
    <w:p w:rsidR="00675195" w:rsidRPr="00385525" w:rsidRDefault="00675195" w:rsidP="00675195">
      <w:pPr>
        <w:pStyle w:val="Default"/>
        <w:rPr>
          <w:rFonts w:ascii="Times New Roman" w:hAnsi="Times New Roman" w:cs="Times New Roman"/>
          <w:color w:val="1F497D" w:themeColor="text2"/>
        </w:rPr>
      </w:pPr>
      <w:r w:rsidRPr="00385525">
        <w:rPr>
          <w:rFonts w:ascii="Times New Roman" w:hAnsi="Times New Roman" w:cs="Times New Roman"/>
          <w:color w:val="1F497D" w:themeColor="text2"/>
        </w:rPr>
        <w:t xml:space="preserve"> - Модули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IP</w:t>
      </w:r>
      <w:r w:rsidRPr="00385525">
        <w:rPr>
          <w:rFonts w:ascii="Times New Roman" w:hAnsi="Times New Roman" w:cs="Times New Roman"/>
          <w:color w:val="1F497D" w:themeColor="text2"/>
        </w:rPr>
        <w:t xml:space="preserve">400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Analog</w:t>
      </w:r>
      <w:r w:rsidRPr="00385525">
        <w:rPr>
          <w:rFonts w:ascii="Times New Roman" w:hAnsi="Times New Roman" w:cs="Times New Roman"/>
          <w:color w:val="1F497D" w:themeColor="text2"/>
        </w:rPr>
        <w:t xml:space="preserve">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Trunk</w:t>
      </w:r>
      <w:r w:rsidRPr="00385525">
        <w:rPr>
          <w:rFonts w:ascii="Times New Roman" w:hAnsi="Times New Roman" w:cs="Times New Roman"/>
          <w:color w:val="1F497D" w:themeColor="text2"/>
        </w:rPr>
        <w:t xml:space="preserve"> 4,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BRI</w:t>
      </w:r>
      <w:r w:rsidRPr="00385525">
        <w:rPr>
          <w:rFonts w:ascii="Times New Roman" w:hAnsi="Times New Roman" w:cs="Times New Roman"/>
          <w:color w:val="1F497D" w:themeColor="text2"/>
        </w:rPr>
        <w:t>-8 (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Universal</w:t>
      </w:r>
      <w:r w:rsidRPr="00385525">
        <w:rPr>
          <w:rFonts w:ascii="Times New Roman" w:hAnsi="Times New Roman" w:cs="Times New Roman"/>
          <w:color w:val="1F497D" w:themeColor="text2"/>
        </w:rPr>
        <w:t xml:space="preserve">),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PRI</w:t>
      </w:r>
      <w:r w:rsidRPr="00385525">
        <w:rPr>
          <w:rFonts w:ascii="Times New Roman" w:hAnsi="Times New Roman" w:cs="Times New Roman"/>
          <w:color w:val="1F497D" w:themeColor="text2"/>
        </w:rPr>
        <w:t xml:space="preserve"> (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single</w:t>
      </w:r>
      <w:r w:rsidRPr="00385525">
        <w:rPr>
          <w:rFonts w:ascii="Times New Roman" w:hAnsi="Times New Roman" w:cs="Times New Roman"/>
          <w:color w:val="1F497D" w:themeColor="text2"/>
        </w:rPr>
        <w:t xml:space="preserve"> </w:t>
      </w:r>
      <w:r w:rsidR="00D959B2" w:rsidRPr="00385525">
        <w:rPr>
          <w:rFonts w:ascii="Times New Roman" w:hAnsi="Times New Roman" w:cs="Times New Roman"/>
          <w:color w:val="1F497D" w:themeColor="text2"/>
        </w:rPr>
        <w:t>и</w:t>
      </w:r>
      <w:r w:rsidRPr="00385525">
        <w:rPr>
          <w:rFonts w:ascii="Times New Roman" w:hAnsi="Times New Roman" w:cs="Times New Roman"/>
          <w:color w:val="1F497D" w:themeColor="text2"/>
        </w:rPr>
        <w:t xml:space="preserve">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dual</w:t>
      </w:r>
      <w:r w:rsidRPr="00385525">
        <w:rPr>
          <w:rFonts w:ascii="Times New Roman" w:hAnsi="Times New Roman" w:cs="Times New Roman"/>
          <w:color w:val="1F497D" w:themeColor="text2"/>
        </w:rPr>
        <w:t xml:space="preserve">) </w:t>
      </w:r>
      <w:r w:rsidR="00D959B2" w:rsidRPr="00385525">
        <w:rPr>
          <w:rFonts w:ascii="Times New Roman" w:hAnsi="Times New Roman" w:cs="Times New Roman"/>
          <w:color w:val="1F497D" w:themeColor="text2"/>
        </w:rPr>
        <w:t xml:space="preserve">и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VCM</w:t>
      </w:r>
      <w:r w:rsidRPr="00385525">
        <w:rPr>
          <w:rFonts w:ascii="Times New Roman" w:hAnsi="Times New Roman" w:cs="Times New Roman"/>
          <w:color w:val="1F497D" w:themeColor="text2"/>
        </w:rPr>
        <w:t xml:space="preserve">-4/8/16/24/30 </w:t>
      </w:r>
      <w:r w:rsidR="00D959B2" w:rsidRPr="00385525">
        <w:rPr>
          <w:rFonts w:ascii="Times New Roman" w:hAnsi="Times New Roman" w:cs="Times New Roman"/>
          <w:color w:val="1F497D" w:themeColor="text2"/>
        </w:rPr>
        <w:t xml:space="preserve">карточки могут быть использованы на новой платформе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IP</w:t>
      </w:r>
      <w:r w:rsidRPr="00385525">
        <w:rPr>
          <w:rFonts w:ascii="Times New Roman" w:hAnsi="Times New Roman" w:cs="Times New Roman"/>
          <w:color w:val="1F497D" w:themeColor="text2"/>
        </w:rPr>
        <w:t xml:space="preserve">500 </w:t>
      </w:r>
      <w:r w:rsidR="00D959B2" w:rsidRPr="00385525">
        <w:rPr>
          <w:rFonts w:ascii="Times New Roman" w:hAnsi="Times New Roman" w:cs="Times New Roman"/>
          <w:color w:val="1F497D" w:themeColor="text2"/>
        </w:rPr>
        <w:t xml:space="preserve">посредством </w:t>
      </w:r>
      <w:r w:rsidR="00D959B2" w:rsidRPr="00385525">
        <w:rPr>
          <w:rFonts w:ascii="Times New Roman" w:hAnsi="Times New Roman" w:cs="Times New Roman"/>
          <w:color w:val="1F497D" w:themeColor="text2"/>
          <w:lang w:val="en-US"/>
        </w:rPr>
        <w:t>L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egacy</w:t>
      </w:r>
      <w:r w:rsidRPr="00385525">
        <w:rPr>
          <w:rFonts w:ascii="Times New Roman" w:hAnsi="Times New Roman" w:cs="Times New Roman"/>
          <w:color w:val="1F497D" w:themeColor="text2"/>
        </w:rPr>
        <w:t xml:space="preserve">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card</w:t>
      </w:r>
      <w:r w:rsidRPr="00385525">
        <w:rPr>
          <w:rFonts w:ascii="Times New Roman" w:hAnsi="Times New Roman" w:cs="Times New Roman"/>
          <w:color w:val="1F497D" w:themeColor="text2"/>
        </w:rPr>
        <w:t xml:space="preserve"> </w:t>
      </w:r>
      <w:r w:rsidRPr="00385525">
        <w:rPr>
          <w:rFonts w:ascii="Times New Roman" w:hAnsi="Times New Roman" w:cs="Times New Roman"/>
          <w:color w:val="1F497D" w:themeColor="text2"/>
          <w:lang w:val="en-US"/>
        </w:rPr>
        <w:t>carrier</w:t>
      </w:r>
      <w:r w:rsidRPr="00385525">
        <w:rPr>
          <w:rFonts w:ascii="Times New Roman" w:hAnsi="Times New Roman" w:cs="Times New Roman"/>
          <w:color w:val="1F497D" w:themeColor="text2"/>
        </w:rPr>
        <w:t>.</w:t>
      </w:r>
    </w:p>
    <w:p w:rsidR="00D959B2" w:rsidRPr="00385525" w:rsidRDefault="00D959B2" w:rsidP="00675195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D959B2" w:rsidRPr="00385525" w:rsidRDefault="00D959B2" w:rsidP="00D959B2">
      <w:pPr>
        <w:pStyle w:val="Default"/>
        <w:jc w:val="center"/>
        <w:rPr>
          <w:rFonts w:ascii="Times New Roman" w:hAnsi="Times New Roman" w:cs="Times New Roman"/>
          <w:color w:val="1F497D" w:themeColor="text2"/>
        </w:rPr>
      </w:pPr>
      <w:r w:rsidRPr="00385525">
        <w:rPr>
          <w:rFonts w:ascii="Times New Roman" w:hAnsi="Times New Roman" w:cs="Times New Roman"/>
          <w:color w:val="1F497D" w:themeColor="text2"/>
        </w:rPr>
        <w:t>Оборудование на складе!!!</w:t>
      </w:r>
    </w:p>
    <w:p w:rsidR="00D959B2" w:rsidRPr="00385525" w:rsidRDefault="00D959B2" w:rsidP="00D959B2">
      <w:pPr>
        <w:pStyle w:val="Default"/>
        <w:jc w:val="center"/>
        <w:rPr>
          <w:rFonts w:ascii="Times New Roman" w:hAnsi="Times New Roman" w:cs="Times New Roman"/>
          <w:color w:val="1F497D" w:themeColor="text2"/>
        </w:rPr>
      </w:pPr>
    </w:p>
    <w:p w:rsidR="00D959B2" w:rsidRPr="00385525" w:rsidRDefault="00D959B2" w:rsidP="00D959B2">
      <w:pPr>
        <w:pStyle w:val="Default"/>
        <w:jc w:val="center"/>
        <w:rPr>
          <w:rFonts w:ascii="Times New Roman" w:hAnsi="Times New Roman" w:cs="Times New Roman"/>
          <w:color w:val="1F497D" w:themeColor="text2"/>
        </w:rPr>
      </w:pPr>
      <w:r w:rsidRPr="00385525">
        <w:rPr>
          <w:rFonts w:ascii="Times New Roman" w:hAnsi="Times New Roman" w:cs="Times New Roman"/>
          <w:color w:val="1F497D" w:themeColor="text2"/>
        </w:rPr>
        <w:t>Удачных продаж!!!</w:t>
      </w:r>
    </w:p>
    <w:p w:rsidR="006A7732" w:rsidRPr="00D959B2" w:rsidRDefault="006A7732" w:rsidP="00D959B2">
      <w:pPr>
        <w:jc w:val="center"/>
        <w:rPr>
          <w:rFonts w:asciiTheme="minorHAnsi" w:hAnsiTheme="minorHAnsi"/>
          <w:color w:val="1F497D" w:themeColor="text2"/>
        </w:rPr>
      </w:pPr>
    </w:p>
    <w:p w:rsidR="00B01E72" w:rsidRPr="00D959B2" w:rsidRDefault="00B01E72">
      <w:pPr>
        <w:rPr>
          <w:rFonts w:asciiTheme="minorHAnsi" w:hAnsiTheme="minorHAnsi"/>
          <w:color w:val="1F497D" w:themeColor="text2"/>
        </w:rPr>
      </w:pPr>
    </w:p>
    <w:sectPr w:rsidR="00B01E72" w:rsidRPr="00D959B2" w:rsidSect="00B0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7732"/>
    <w:rsid w:val="00095038"/>
    <w:rsid w:val="00385525"/>
    <w:rsid w:val="00675195"/>
    <w:rsid w:val="006A7732"/>
    <w:rsid w:val="00740D09"/>
    <w:rsid w:val="00B01E72"/>
    <w:rsid w:val="00D959B2"/>
    <w:rsid w:val="00DB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3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A7732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rrc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Kolmykov Alexander (RRC)</dc:creator>
  <cp:keywords/>
  <dc:description/>
  <cp:lastModifiedBy>Popova</cp:lastModifiedBy>
  <cp:revision>3</cp:revision>
  <dcterms:created xsi:type="dcterms:W3CDTF">2011-04-19T08:42:00Z</dcterms:created>
  <dcterms:modified xsi:type="dcterms:W3CDTF">2011-07-22T09:37:00Z</dcterms:modified>
</cp:coreProperties>
</file>